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1D" w:rsidRDefault="006A071D">
      <w:pPr>
        <w:widowControl w:val="0"/>
        <w:autoSpaceDE w:val="0"/>
        <w:autoSpaceDN w:val="0"/>
        <w:adjustRightInd w:val="0"/>
        <w:spacing w:after="0" w:line="240" w:lineRule="auto"/>
        <w:jc w:val="both"/>
        <w:outlineLvl w:val="0"/>
        <w:rPr>
          <w:rFonts w:ascii="Calibri" w:hAnsi="Calibri" w:cs="Calibri"/>
        </w:rPr>
      </w:pPr>
    </w:p>
    <w:p w:rsidR="006A071D" w:rsidRDefault="006A071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A071D" w:rsidRDefault="006A071D">
      <w:pPr>
        <w:widowControl w:val="0"/>
        <w:autoSpaceDE w:val="0"/>
        <w:autoSpaceDN w:val="0"/>
        <w:adjustRightInd w:val="0"/>
        <w:spacing w:after="0" w:line="240" w:lineRule="auto"/>
        <w:jc w:val="center"/>
        <w:rPr>
          <w:rFonts w:ascii="Calibri" w:hAnsi="Calibri" w:cs="Calibri"/>
          <w:b/>
          <w:bCs/>
        </w:rPr>
      </w:pP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декабря 2012 г. N 1371</w:t>
      </w:r>
    </w:p>
    <w:p w:rsidR="006A071D" w:rsidRDefault="006A071D">
      <w:pPr>
        <w:widowControl w:val="0"/>
        <w:autoSpaceDE w:val="0"/>
        <w:autoSpaceDN w:val="0"/>
        <w:adjustRightInd w:val="0"/>
        <w:spacing w:after="0" w:line="240" w:lineRule="auto"/>
        <w:jc w:val="center"/>
        <w:rPr>
          <w:rFonts w:ascii="Calibri" w:hAnsi="Calibri" w:cs="Calibri"/>
          <w:b/>
          <w:bCs/>
        </w:rPr>
      </w:pP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СЕЛЬСКОХОЗЯЙСТВЕННЫХ</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НА УПЛАТУ СТРАХОВЫХ ПРЕМИЙ</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СЕЛЬСКОХОЗЯЙСТВЕННОГО СТРАХОВАНИЯ</w:t>
      </w:r>
    </w:p>
    <w:p w:rsidR="006A071D" w:rsidRDefault="006A071D">
      <w:pPr>
        <w:widowControl w:val="0"/>
        <w:autoSpaceDE w:val="0"/>
        <w:autoSpaceDN w:val="0"/>
        <w:adjustRightInd w:val="0"/>
        <w:spacing w:after="0" w:line="240" w:lineRule="auto"/>
        <w:jc w:val="center"/>
        <w:rPr>
          <w:rFonts w:ascii="Calibri" w:hAnsi="Calibri" w:cs="Calibri"/>
        </w:rPr>
      </w:pPr>
    </w:p>
    <w:p w:rsidR="006A071D" w:rsidRDefault="006A07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21.05.2013 </w:t>
      </w:r>
      <w:hyperlink r:id="rId4" w:history="1">
        <w:r>
          <w:rPr>
            <w:rFonts w:ascii="Calibri" w:hAnsi="Calibri" w:cs="Calibri"/>
            <w:color w:val="0000FF"/>
          </w:rPr>
          <w:t>N 427</w:t>
        </w:r>
      </w:hyperlink>
      <w:r>
        <w:rPr>
          <w:rFonts w:ascii="Calibri" w:hAnsi="Calibri" w:cs="Calibri"/>
        </w:rPr>
        <w:t>,</w:t>
      </w:r>
    </w:p>
    <w:p w:rsidR="006A071D" w:rsidRDefault="006A07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 w:history="1">
        <w:r>
          <w:rPr>
            <w:rFonts w:ascii="Calibri" w:hAnsi="Calibri" w:cs="Calibri"/>
            <w:color w:val="0000FF"/>
          </w:rPr>
          <w:t>N 739</w:t>
        </w:r>
      </w:hyperlink>
      <w:r>
        <w:rPr>
          <w:rFonts w:ascii="Calibri" w:hAnsi="Calibri" w:cs="Calibri"/>
        </w:rPr>
        <w:t>)</w:t>
      </w:r>
    </w:p>
    <w:p w:rsidR="006A071D" w:rsidRDefault="006A071D">
      <w:pPr>
        <w:widowControl w:val="0"/>
        <w:autoSpaceDE w:val="0"/>
        <w:autoSpaceDN w:val="0"/>
        <w:adjustRightInd w:val="0"/>
        <w:spacing w:after="0" w:line="240" w:lineRule="auto"/>
        <w:jc w:val="center"/>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предоставления и распределения </w:t>
      </w:r>
      <w:hyperlink r:id="rId6" w:history="1">
        <w:r>
          <w:rPr>
            <w:rFonts w:ascii="Calibri" w:hAnsi="Calibri" w:cs="Calibri"/>
            <w:color w:val="0000FF"/>
          </w:rPr>
          <w:t>субсидий</w:t>
        </w:r>
      </w:hyperlink>
      <w:r>
        <w:rPr>
          <w:rFonts w:ascii="Calibri" w:hAnsi="Calibri" w:cs="Calibri"/>
        </w:rPr>
        <w:t xml:space="preserve">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декабря 2011 г. N 1234 "О предоставлении и распределении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(Собрание законодательства Российской Федерации, 2012, N 3, ст. 433).</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071D" w:rsidRDefault="006A071D">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2012 г. N 1371</w:t>
      </w:r>
    </w:p>
    <w:p w:rsidR="006A071D" w:rsidRDefault="006A071D">
      <w:pPr>
        <w:widowControl w:val="0"/>
        <w:autoSpaceDE w:val="0"/>
        <w:autoSpaceDN w:val="0"/>
        <w:adjustRightInd w:val="0"/>
        <w:spacing w:after="0" w:line="240" w:lineRule="auto"/>
        <w:jc w:val="center"/>
        <w:rPr>
          <w:rFonts w:ascii="Calibri" w:hAnsi="Calibri" w:cs="Calibri"/>
        </w:rPr>
      </w:pPr>
    </w:p>
    <w:p w:rsidR="006A071D" w:rsidRDefault="006A071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СЕЛЬСКОХОЗЯЙСТВЕННЫХ</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НА УПЛАТУ СТРАХОВЫХ ПРЕМИЙ</w:t>
      </w:r>
    </w:p>
    <w:p w:rsidR="006A071D" w:rsidRDefault="006A0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СЕЛЬСКОХОЗЯЙСТВЕННОГО СТРАХОВАНИЯ</w:t>
      </w:r>
    </w:p>
    <w:p w:rsidR="006A071D" w:rsidRDefault="006A071D">
      <w:pPr>
        <w:widowControl w:val="0"/>
        <w:autoSpaceDE w:val="0"/>
        <w:autoSpaceDN w:val="0"/>
        <w:adjustRightInd w:val="0"/>
        <w:spacing w:after="0" w:line="240" w:lineRule="auto"/>
        <w:jc w:val="center"/>
        <w:rPr>
          <w:rFonts w:ascii="Calibri" w:hAnsi="Calibri" w:cs="Calibri"/>
        </w:rPr>
      </w:pPr>
    </w:p>
    <w:p w:rsidR="006A071D" w:rsidRDefault="006A07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21.05.2013 </w:t>
      </w:r>
      <w:hyperlink r:id="rId8" w:history="1">
        <w:r>
          <w:rPr>
            <w:rFonts w:ascii="Calibri" w:hAnsi="Calibri" w:cs="Calibri"/>
            <w:color w:val="0000FF"/>
          </w:rPr>
          <w:t>N 427</w:t>
        </w:r>
      </w:hyperlink>
      <w:r>
        <w:rPr>
          <w:rFonts w:ascii="Calibri" w:hAnsi="Calibri" w:cs="Calibri"/>
        </w:rPr>
        <w:t>,</w:t>
      </w:r>
    </w:p>
    <w:p w:rsidR="006A071D" w:rsidRDefault="006A07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9" w:history="1">
        <w:r>
          <w:rPr>
            <w:rFonts w:ascii="Calibri" w:hAnsi="Calibri" w:cs="Calibri"/>
            <w:color w:val="0000FF"/>
          </w:rPr>
          <w:t>N 739</w:t>
        </w:r>
      </w:hyperlink>
      <w:r>
        <w:rPr>
          <w:rFonts w:ascii="Calibri" w:hAnsi="Calibri" w:cs="Calibri"/>
        </w:rPr>
        <w:t>)</w:t>
      </w:r>
    </w:p>
    <w:p w:rsidR="006A071D" w:rsidRDefault="006A071D">
      <w:pPr>
        <w:widowControl w:val="0"/>
        <w:autoSpaceDE w:val="0"/>
        <w:autoSpaceDN w:val="0"/>
        <w:adjustRightInd w:val="0"/>
        <w:spacing w:after="0" w:line="240" w:lineRule="auto"/>
        <w:jc w:val="center"/>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софинансирование </w:t>
      </w:r>
      <w:r>
        <w:rPr>
          <w:rFonts w:ascii="Calibri" w:hAnsi="Calibri" w:cs="Calibri"/>
        </w:rPr>
        <w:lastRenderedPageBreak/>
        <w:t>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Pr>
          <w:rFonts w:ascii="Calibri" w:hAnsi="Calibri" w:cs="Calibri"/>
        </w:rPr>
        <w:t>выпревание</w:t>
      </w:r>
      <w:proofErr w:type="spellEnd"/>
      <w:r>
        <w:rPr>
          <w:rFonts w:ascii="Calibri" w:hAnsi="Calibri" w:cs="Calibri"/>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проникновение и (или) распространение вредных организмов, если такие события носят </w:t>
      </w:r>
      <w:proofErr w:type="spellStart"/>
      <w:r>
        <w:rPr>
          <w:rFonts w:ascii="Calibri" w:hAnsi="Calibri" w:cs="Calibri"/>
        </w:rPr>
        <w:t>эпифитотический</w:t>
      </w:r>
      <w:proofErr w:type="spellEnd"/>
      <w:r>
        <w:rPr>
          <w:rFonts w:ascii="Calibri" w:hAnsi="Calibri" w:cs="Calibri"/>
        </w:rPr>
        <w:t xml:space="preserve"> характер;</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заразные болезни животных, включенные в </w:t>
      </w:r>
      <w:hyperlink r:id="rId10" w:history="1">
        <w:r>
          <w:rPr>
            <w:rFonts w:ascii="Calibri" w:hAnsi="Calibri" w:cs="Calibri"/>
            <w:color w:val="0000FF"/>
          </w:rPr>
          <w:t>перечень</w:t>
        </w:r>
      </w:hyperlink>
      <w:r>
        <w:rPr>
          <w:rFonts w:ascii="Calibri" w:hAnsi="Calibri" w:cs="Calibri"/>
        </w:rPr>
        <w:t>, утвержденный Министерством сельского хозяйства Российской Федерации, массовые отравления;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стихийные бедствия (удар молнии, землетрясение, пыльная буря, ураганный ветер, сильная метель, буран, наводнение; обвал, лавина, сель, оползень);</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3. Субсидии предоставляются при соблюдении следующих условий: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утвержденной региональной (муниципальной) программы развития сельского хозяйства и регулирования рынков сельскохозяйственной продукции, сырья и продовольствия, предусматривающей государственную поддержку в сфере сельскохозяйственного страхования;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бюджете субъекта Российской Федерации (местном бюджете) бюджетных ассигнований на финансовое обеспечение мероприятий, связанных с государственной поддержкой в сфере сельскохозяйственного страхования, одним из источников финансового обеспечения которой являются субсидии, предоставляемые с учетом установленного уровня софинансирования;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в) наличие нормативного правового акта субъекта Российской Федерации, предусматривающего:</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предусмотренных </w:t>
      </w:r>
      <w:hyperlink w:anchor="Par80" w:history="1">
        <w:r>
          <w:rPr>
            <w:rFonts w:ascii="Calibri" w:hAnsi="Calibri" w:cs="Calibri"/>
            <w:color w:val="0000FF"/>
          </w:rPr>
          <w:t>пунктом 4</w:t>
        </w:r>
      </w:hyperlink>
      <w:r>
        <w:rPr>
          <w:rFonts w:ascii="Calibri" w:hAnsi="Calibri" w:cs="Calibri"/>
        </w:rPr>
        <w:t xml:space="preserve"> настоящих Правил документов, необходимых для получения целевых средств, одним из источников финансового обеспечения которых является субсидия (далее - целевые средства), и сроки их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не превышающие 10 рабочих дней;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сельскохозяйственным товаропроизводителям из бюджета субъекта Российской Федерации целевых средств;</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условие о перечислении уполномоченным органом средств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уполномоченного органа осуществлять проверку представленных сельскохозяйственными товаропроизводителями документов, регистрировать заявления в порядке их поступления в журнале регистрации, который нумеруется, прошнуровывается и скрепляется печатью этого органа, и направлять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уполномоченного органа рассматривать представленные сельскохозяйственным товаропроизводителем документы для получения целевых средств в срок, не превышающий 10 рабочих дней со дня письменного уведомления о принятии заявления к рассмотрению;</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уполномоченного органа 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направлять сельскохозяйственному товаропроизводителю соответствующее письменное уведомление;</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уполномоченного органа после отказа в предоставлении сельскохозяйственному товаропроизводителю целевых средств повторно рассматривать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средств требованиями;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субъекта Российской Федерации по обеспечению соответствия значений показателей, устанавливаемых региональной (муниципальной) программой, иными нормативными правовыми актами субъектов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w:t>
      </w:r>
      <w:hyperlink r:id="rId11" w:history="1">
        <w:r>
          <w:rPr>
            <w:rFonts w:ascii="Calibri" w:hAnsi="Calibri" w:cs="Calibri"/>
            <w:color w:val="0000FF"/>
          </w:rPr>
          <w:t>форма</w:t>
        </w:r>
      </w:hyperlink>
      <w:r>
        <w:rPr>
          <w:rFonts w:ascii="Calibri" w:hAnsi="Calibri" w:cs="Calibri"/>
        </w:rPr>
        <w:t xml:space="preserve"> которого устанавливается Министерством;</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д) обязательство субъекта Российской Федерации по предоставлению целевых средств при соблюдении следующих требований: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3"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ar86" w:history="1">
        <w:r>
          <w:rPr>
            <w:rFonts w:ascii="Calibri" w:hAnsi="Calibri" w:cs="Calibri"/>
            <w:color w:val="0000FF"/>
          </w:rPr>
          <w:t>пунктом 5</w:t>
        </w:r>
      </w:hyperlink>
      <w:r>
        <w:rPr>
          <w:rFonts w:ascii="Calibri" w:hAnsi="Calibri" w:cs="Calibri"/>
        </w:rPr>
        <w:t xml:space="preserve"> настоящих Правил;</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w:t>
      </w:r>
      <w:r>
        <w:rPr>
          <w:rFonts w:ascii="Calibri" w:hAnsi="Calibri" w:cs="Calibri"/>
        </w:rPr>
        <w:lastRenderedPageBreak/>
        <w:t xml:space="preserve">сельскохозяйственного страхования, предусмотренном </w:t>
      </w:r>
      <w:hyperlink r:id="rId14" w:history="1">
        <w:r>
          <w:rPr>
            <w:rFonts w:ascii="Calibri" w:hAnsi="Calibri" w:cs="Calibri"/>
            <w:color w:val="0000FF"/>
          </w:rPr>
          <w:t>статьей 6</w:t>
        </w:r>
      </w:hyperlink>
      <w:r>
        <w:rPr>
          <w:rFonts w:ascii="Calibri" w:hAnsi="Calibri" w:cs="Calibri"/>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5"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w:t>
      </w:r>
      <w:hyperlink r:id="rId16" w:history="1">
        <w:r>
          <w:rPr>
            <w:rFonts w:ascii="Calibri" w:hAnsi="Calibri" w:cs="Calibri"/>
            <w:color w:val="0000FF"/>
          </w:rPr>
          <w:t>методик</w:t>
        </w:r>
      </w:hyperlink>
      <w:r>
        <w:rPr>
          <w:rFonts w:ascii="Calibri" w:hAnsi="Calibri" w:cs="Calibri"/>
        </w:rPr>
        <w:t xml:space="preserve">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 xml:space="preserve">4. Перечень документов, предусматриваемый нормативным правовым актом субъекта Российской Федерации, указанным в </w:t>
      </w:r>
      <w:hyperlink w:anchor="Par58" w:history="1">
        <w:r>
          <w:rPr>
            <w:rFonts w:ascii="Calibri" w:hAnsi="Calibri" w:cs="Calibri"/>
            <w:color w:val="0000FF"/>
          </w:rPr>
          <w:t>подпункте "в" пункта 3</w:t>
        </w:r>
      </w:hyperlink>
      <w:r>
        <w:rPr>
          <w:rFonts w:ascii="Calibri" w:hAnsi="Calibri" w:cs="Calibri"/>
        </w:rPr>
        <w:t xml:space="preserve"> настоящих Правил, включает:</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перечислении целевых средств на расчетный счет страховой организации;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договора сельскохозяйственного страхования;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 w:history="1">
        <w:r>
          <w:rPr>
            <w:rFonts w:ascii="Calibri" w:hAnsi="Calibri" w:cs="Calibri"/>
            <w:color w:val="0000FF"/>
          </w:rPr>
          <w:t>выписку</w:t>
        </w:r>
      </w:hyperlink>
      <w:r>
        <w:rPr>
          <w:rFonts w:ascii="Calibri" w:hAnsi="Calibri" w:cs="Calibri"/>
        </w:rPr>
        <w:t xml:space="preserve">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w:t>
      </w:r>
      <w:r>
        <w:rPr>
          <w:rFonts w:ascii="Calibri" w:hAnsi="Calibri" w:cs="Calibri"/>
        </w:rPr>
        <w:lastRenderedPageBreak/>
        <w:t>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26.08.2013 N 739)</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5. Страховая организация, указанная в </w:t>
      </w:r>
      <w:hyperlink w:anchor="Par67" w:history="1">
        <w:r>
          <w:rPr>
            <w:rFonts w:ascii="Calibri" w:hAnsi="Calibri" w:cs="Calibri"/>
            <w:color w:val="0000FF"/>
          </w:rPr>
          <w:t>подпункте "д" пункта 3</w:t>
        </w:r>
      </w:hyperlink>
      <w:r>
        <w:rPr>
          <w:rFonts w:ascii="Calibri" w:hAnsi="Calibri" w:cs="Calibri"/>
        </w:rPr>
        <w:t xml:space="preserve"> настоящих Правил, должна отвечать следующим требованиям:</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w:t>
      </w:r>
      <w:hyperlink r:id="rId1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26.08.2013 N 739)</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 xml:space="preserve">б) страховая организация является членом объединения страховщиков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субсидии, предоставляемой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рассчитывается по формуле:</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CD278A">
      <w:pPr>
        <w:widowControl w:val="0"/>
        <w:autoSpaceDE w:val="0"/>
        <w:autoSpaceDN w:val="0"/>
        <w:adjustRightInd w:val="0"/>
        <w:spacing w:after="0" w:line="240" w:lineRule="auto"/>
        <w:jc w:val="center"/>
        <w:rPr>
          <w:rFonts w:ascii="Calibri" w:hAnsi="Calibri" w:cs="Calibri"/>
        </w:rPr>
      </w:pPr>
      <w:r w:rsidRPr="00CD278A">
        <w:rPr>
          <w:rFonts w:ascii="Calibri" w:hAnsi="Calibri" w:cs="Calibri"/>
          <w:position w:val="-4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2pt">
            <v:imagedata r:id="rId22" o:title=""/>
          </v:shape>
        </w:pict>
      </w:r>
      <w:r w:rsidR="006A071D">
        <w:rPr>
          <w:rFonts w:ascii="Calibri" w:hAnsi="Calibri" w:cs="Calibri"/>
        </w:rPr>
        <w:t>,</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26" type="#_x0000_t75" style="width:15pt;height:18pt">
            <v:imagedata r:id="rId23" o:title=""/>
          </v:shape>
        </w:pict>
      </w:r>
      <w:r w:rsidR="006A071D">
        <w:rPr>
          <w:rFonts w:ascii="Calibri" w:hAnsi="Calibri" w:cs="Calibri"/>
        </w:rPr>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27" type="#_x0000_t75" style="width:14.25pt;height:18pt">
            <v:imagedata r:id="rId24" o:title=""/>
          </v:shape>
        </w:pict>
      </w:r>
      <w:r w:rsidR="006A071D">
        <w:rPr>
          <w:rFonts w:ascii="Calibri" w:hAnsi="Calibri" w:cs="Calibri"/>
        </w:rPr>
        <w:t xml:space="preserve"> - средняя стоимость валовой продукции растениеводства по </w:t>
      </w:r>
      <w:proofErr w:type="spellStart"/>
      <w:r w:rsidR="006A071D">
        <w:rPr>
          <w:rFonts w:ascii="Calibri" w:hAnsi="Calibri" w:cs="Calibri"/>
        </w:rPr>
        <w:t>i-му</w:t>
      </w:r>
      <w:proofErr w:type="spellEnd"/>
      <w:r w:rsidR="006A071D">
        <w:rPr>
          <w:rFonts w:ascii="Calibri" w:hAnsi="Calibri" w:cs="Calibri"/>
        </w:rPr>
        <w:t xml:space="preserve"> субъекту Российской Федерации, которая определяется на основе данных Федеральной службы государственной статистики за 3 года, предшествующих отчетному финансовому году;</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21.05.2013 N 427)</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28" type="#_x0000_t75" style="width:15pt;height:18pt">
            <v:imagedata r:id="rId26" o:title=""/>
          </v:shape>
        </w:pict>
      </w:r>
      <w:r w:rsidR="006A071D">
        <w:rPr>
          <w:rFonts w:ascii="Calibri" w:hAnsi="Calibri" w:cs="Calibri"/>
        </w:rPr>
        <w:t xml:space="preserve"> - средний размер страхового тарифа по </w:t>
      </w:r>
      <w:proofErr w:type="spellStart"/>
      <w:r w:rsidR="006A071D">
        <w:rPr>
          <w:rFonts w:ascii="Calibri" w:hAnsi="Calibri" w:cs="Calibri"/>
        </w:rPr>
        <w:t>i-му</w:t>
      </w:r>
      <w:proofErr w:type="spellEnd"/>
      <w:r w:rsidR="006A071D">
        <w:rPr>
          <w:rFonts w:ascii="Calibri" w:hAnsi="Calibri" w:cs="Calibri"/>
        </w:rPr>
        <w:t xml:space="preserve"> субъекту Российской Федерации, рассчитанный в соответствии с </w:t>
      </w:r>
      <w:hyperlink w:anchor="Par101" w:history="1">
        <w:r w:rsidR="006A071D">
          <w:rPr>
            <w:rFonts w:ascii="Calibri" w:hAnsi="Calibri" w:cs="Calibri"/>
            <w:color w:val="0000FF"/>
          </w:rPr>
          <w:t>пунктом 7</w:t>
        </w:r>
      </w:hyperlink>
      <w:r w:rsidR="006A071D">
        <w:rPr>
          <w:rFonts w:ascii="Calibri" w:hAnsi="Calibri" w:cs="Calibri"/>
        </w:rPr>
        <w:t xml:space="preserve"> настоящих Правил;</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соблюдающих условия, указанные в </w:t>
      </w:r>
      <w:hyperlink w:anchor="Par55" w:history="1">
        <w:r>
          <w:rPr>
            <w:rFonts w:ascii="Calibri" w:hAnsi="Calibri" w:cs="Calibri"/>
            <w:color w:val="0000FF"/>
          </w:rPr>
          <w:t>пункте 3</w:t>
        </w:r>
      </w:hyperlink>
      <w:r>
        <w:rPr>
          <w:rFonts w:ascii="Calibri" w:hAnsi="Calibri" w:cs="Calibri"/>
        </w:rPr>
        <w:t xml:space="preserve"> настоящих Правил;</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29" type="#_x0000_t75" style="width:29.25pt;height:18pt">
            <v:imagedata r:id="rId27" o:title=""/>
          </v:shape>
        </w:pict>
      </w:r>
      <w:r w:rsidR="006A071D">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8" w:history="1">
        <w:r w:rsidR="006A071D">
          <w:rPr>
            <w:rFonts w:ascii="Calibri" w:hAnsi="Calibri" w:cs="Calibri"/>
            <w:color w:val="0000FF"/>
          </w:rPr>
          <w:t>методикой</w:t>
        </w:r>
      </w:hyperlink>
      <w:r w:rsidR="006A071D">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7. Средний размер страхового тарифа по </w:t>
      </w:r>
      <w:proofErr w:type="spellStart"/>
      <w:r>
        <w:rPr>
          <w:rFonts w:ascii="Calibri" w:hAnsi="Calibri" w:cs="Calibri"/>
        </w:rPr>
        <w:t>i-му</w:t>
      </w:r>
      <w:proofErr w:type="spellEnd"/>
      <w:r>
        <w:rPr>
          <w:rFonts w:ascii="Calibri" w:hAnsi="Calibri" w:cs="Calibri"/>
        </w:rPr>
        <w:t xml:space="preserve"> субъекту Российской Федерации рассчитывается по формуле:</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CD278A">
      <w:pPr>
        <w:widowControl w:val="0"/>
        <w:autoSpaceDE w:val="0"/>
        <w:autoSpaceDN w:val="0"/>
        <w:adjustRightInd w:val="0"/>
        <w:spacing w:after="0" w:line="240" w:lineRule="auto"/>
        <w:jc w:val="center"/>
        <w:rPr>
          <w:rFonts w:ascii="Calibri" w:hAnsi="Calibri" w:cs="Calibri"/>
        </w:rPr>
      </w:pPr>
      <w:r w:rsidRPr="00CD278A">
        <w:rPr>
          <w:rFonts w:ascii="Calibri" w:hAnsi="Calibri" w:cs="Calibri"/>
          <w:position w:val="-30"/>
        </w:rPr>
        <w:pict>
          <v:shape id="_x0000_i1030" type="#_x0000_t75" style="width:48pt;height:33.75pt">
            <v:imagedata r:id="rId29" o:title=""/>
          </v:shape>
        </w:pict>
      </w:r>
      <w:r w:rsidR="006A071D">
        <w:rPr>
          <w:rFonts w:ascii="Calibri" w:hAnsi="Calibri" w:cs="Calibri"/>
        </w:rPr>
        <w:t>,</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lastRenderedPageBreak/>
        <w:pict>
          <v:shape id="_x0000_i1031" type="#_x0000_t75" style="width:12pt;height:18pt">
            <v:imagedata r:id="rId30" o:title=""/>
          </v:shape>
        </w:pict>
      </w:r>
      <w:r w:rsidR="006A071D">
        <w:rPr>
          <w:rFonts w:ascii="Calibri" w:hAnsi="Calibri" w:cs="Calibri"/>
        </w:rPr>
        <w:t xml:space="preserve"> - начисленная страховая премия по </w:t>
      </w:r>
      <w:proofErr w:type="spellStart"/>
      <w:r w:rsidR="006A071D">
        <w:rPr>
          <w:rFonts w:ascii="Calibri" w:hAnsi="Calibri" w:cs="Calibri"/>
        </w:rPr>
        <w:t>i-му</w:t>
      </w:r>
      <w:proofErr w:type="spellEnd"/>
      <w:r w:rsidR="006A071D">
        <w:rPr>
          <w:rFonts w:ascii="Calibri" w:hAnsi="Calibri" w:cs="Calibri"/>
        </w:rPr>
        <w:t xml:space="preserve"> субъекту Российской Федерации за год, предшествующий отчетному финансовому году;</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21.05.2013 N 427)</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32" type="#_x0000_t75" style="width:18pt;height:18pt">
            <v:imagedata r:id="rId32" o:title=""/>
          </v:shape>
        </w:pict>
      </w:r>
      <w:r w:rsidR="006A071D">
        <w:rPr>
          <w:rFonts w:ascii="Calibri" w:hAnsi="Calibri" w:cs="Calibri"/>
        </w:rPr>
        <w:t xml:space="preserve"> - страховая сумма по </w:t>
      </w:r>
      <w:proofErr w:type="spellStart"/>
      <w:r w:rsidR="006A071D">
        <w:rPr>
          <w:rFonts w:ascii="Calibri" w:hAnsi="Calibri" w:cs="Calibri"/>
        </w:rPr>
        <w:t>i-му</w:t>
      </w:r>
      <w:proofErr w:type="spellEnd"/>
      <w:r w:rsidR="006A071D">
        <w:rPr>
          <w:rFonts w:ascii="Calibri" w:hAnsi="Calibri" w:cs="Calibri"/>
        </w:rPr>
        <w:t xml:space="preserve"> субъекту Российской Федерации за год, предшествующий отчетному финансовому году.</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21.05.2013 N 427)</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в отчетном финансовом году сельскохозяйственное страхование не осуществлялось, </w:t>
      </w:r>
      <w:r w:rsidR="00CD278A" w:rsidRPr="00CD278A">
        <w:rPr>
          <w:rFonts w:ascii="Calibri" w:hAnsi="Calibri" w:cs="Calibri"/>
          <w:position w:val="-12"/>
        </w:rPr>
        <w:pict>
          <v:shape id="_x0000_i1033" type="#_x0000_t75" style="width:15pt;height:18pt">
            <v:imagedata r:id="rId26" o:title=""/>
          </v:shape>
        </w:pict>
      </w:r>
      <w:r>
        <w:rPr>
          <w:rFonts w:ascii="Calibri" w:hAnsi="Calibri" w:cs="Calibri"/>
        </w:rPr>
        <w:t xml:space="preserve"> в отношении этого субъекта Российской Федерации рассчитывается как среднее арифметическое данного показателя по федеральному округу Российской Федерации, на территории которого расположен этот субъект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субсидии, предоставляемый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рассчитывается по формуле:</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CD278A">
      <w:pPr>
        <w:widowControl w:val="0"/>
        <w:autoSpaceDE w:val="0"/>
        <w:autoSpaceDN w:val="0"/>
        <w:adjustRightInd w:val="0"/>
        <w:spacing w:after="0" w:line="240" w:lineRule="auto"/>
        <w:jc w:val="center"/>
        <w:rPr>
          <w:rFonts w:ascii="Calibri" w:hAnsi="Calibri" w:cs="Calibri"/>
        </w:rPr>
      </w:pPr>
      <w:r w:rsidRPr="00CD278A">
        <w:rPr>
          <w:rFonts w:ascii="Calibri" w:hAnsi="Calibri" w:cs="Calibri"/>
          <w:position w:val="-62"/>
        </w:rPr>
        <w:pict>
          <v:shape id="_x0000_i1034" type="#_x0000_t75" style="width:117pt;height:51pt">
            <v:imagedata r:id="rId34" o:title=""/>
          </v:shape>
        </w:pict>
      </w:r>
      <w:r w:rsidR="006A071D">
        <w:rPr>
          <w:rFonts w:ascii="Calibri" w:hAnsi="Calibri" w:cs="Calibri"/>
        </w:rPr>
        <w:t>,</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21.05.2013 N 427)</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2"/>
        </w:rPr>
        <w:pict>
          <v:shape id="_x0000_i1035" type="#_x0000_t75" style="width:15pt;height:18pt">
            <v:imagedata r:id="rId36" o:title=""/>
          </v:shape>
        </w:pict>
      </w:r>
      <w:r w:rsidR="006A071D">
        <w:rPr>
          <w:rFonts w:ascii="Calibri" w:hAnsi="Calibri" w:cs="Calibri"/>
        </w:rPr>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4"/>
        </w:rPr>
        <w:pict>
          <v:shape id="_x0000_i1036" type="#_x0000_t75" style="width:16.5pt;height:19.5pt">
            <v:imagedata r:id="rId37" o:title=""/>
          </v:shape>
        </w:pict>
      </w:r>
      <w:r w:rsidR="006A071D">
        <w:rPr>
          <w:rFonts w:ascii="Calibri" w:hAnsi="Calibri" w:cs="Calibri"/>
        </w:rPr>
        <w:t xml:space="preserve"> - численность поголовья сельскохозяйственных животных и птицы (условных голов) у сельскохозяйственных товаропроизводителей в j-м субъекте Российской Федерации в году, предшествующем отчетному финансовому году, рассчитанная на основании данных Федеральной службы государственной статистики;</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21.05.2013 N 427)</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 w:history="1">
        <w:r>
          <w:rPr>
            <w:rFonts w:ascii="Calibri" w:hAnsi="Calibri" w:cs="Calibri"/>
            <w:color w:val="0000FF"/>
          </w:rPr>
          <w:t>Постановление</w:t>
        </w:r>
      </w:hyperlink>
      <w:r>
        <w:rPr>
          <w:rFonts w:ascii="Calibri" w:hAnsi="Calibri" w:cs="Calibri"/>
        </w:rPr>
        <w:t xml:space="preserve"> Правительства РФ от 21.05.2013 N 427;</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субъектов Российской Федерации, соблюдающих условия, указанные в </w:t>
      </w:r>
      <w:hyperlink w:anchor="Par55" w:history="1">
        <w:r>
          <w:rPr>
            <w:rFonts w:ascii="Calibri" w:hAnsi="Calibri" w:cs="Calibri"/>
            <w:color w:val="0000FF"/>
          </w:rPr>
          <w:t>пункте 3</w:t>
        </w:r>
      </w:hyperlink>
      <w:r>
        <w:rPr>
          <w:rFonts w:ascii="Calibri" w:hAnsi="Calibri" w:cs="Calibri"/>
        </w:rPr>
        <w:t xml:space="preserve"> настоящих Правил;</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4"/>
        </w:rPr>
        <w:pict>
          <v:shape id="_x0000_i1037" type="#_x0000_t75" style="width:29.25pt;height:18.75pt">
            <v:imagedata r:id="rId40" o:title=""/>
          </v:shape>
        </w:pict>
      </w:r>
      <w:r w:rsidR="006A071D">
        <w:rPr>
          <w:rFonts w:ascii="Calibri" w:hAnsi="Calibri" w:cs="Calibri"/>
        </w:rPr>
        <w:t xml:space="preserve"> - уровень расчетной бюджетной обеспеченности j-го субъекта Российской Федерации на соответствующий финансовый год, рассчитанный в соответствии с </w:t>
      </w:r>
      <w:hyperlink r:id="rId41" w:history="1">
        <w:r w:rsidR="006A071D">
          <w:rPr>
            <w:rFonts w:ascii="Calibri" w:hAnsi="Calibri" w:cs="Calibri"/>
            <w:color w:val="0000FF"/>
          </w:rPr>
          <w:t>методикой</w:t>
        </w:r>
      </w:hyperlink>
      <w:r w:rsidR="006A071D">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Распределение (перераспределения) субсидий между субъектами Российской Федерации утверждается Правительством Российской Федерации в пределах бюджетных ассигнований, предусмотренных на соответствующие цели федеральным </w:t>
      </w:r>
      <w:hyperlink r:id="rId42"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по формуле:</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CD278A">
      <w:pPr>
        <w:widowControl w:val="0"/>
        <w:autoSpaceDE w:val="0"/>
        <w:autoSpaceDN w:val="0"/>
        <w:adjustRightInd w:val="0"/>
        <w:spacing w:after="0" w:line="240" w:lineRule="auto"/>
        <w:jc w:val="center"/>
        <w:rPr>
          <w:rFonts w:ascii="Calibri" w:hAnsi="Calibri" w:cs="Calibri"/>
        </w:rPr>
      </w:pPr>
      <w:r w:rsidRPr="00CD278A">
        <w:rPr>
          <w:rFonts w:ascii="Calibri" w:hAnsi="Calibri" w:cs="Calibri"/>
          <w:position w:val="-32"/>
        </w:rPr>
        <w:pict>
          <v:shape id="_x0000_i1038" type="#_x0000_t75" style="width:69pt;height:35.25pt">
            <v:imagedata r:id="rId43" o:title=""/>
          </v:shape>
        </w:pict>
      </w:r>
      <w:r w:rsidR="006A071D">
        <w:rPr>
          <w:rFonts w:ascii="Calibri" w:hAnsi="Calibri" w:cs="Calibri"/>
        </w:rPr>
        <w:t>,</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071D" w:rsidRDefault="00CD278A">
      <w:pPr>
        <w:widowControl w:val="0"/>
        <w:autoSpaceDE w:val="0"/>
        <w:autoSpaceDN w:val="0"/>
        <w:adjustRightInd w:val="0"/>
        <w:spacing w:after="0" w:line="240" w:lineRule="auto"/>
        <w:ind w:firstLine="540"/>
        <w:jc w:val="both"/>
        <w:rPr>
          <w:rFonts w:ascii="Calibri" w:hAnsi="Calibri" w:cs="Calibri"/>
        </w:rPr>
      </w:pPr>
      <w:r w:rsidRPr="00CD278A">
        <w:rPr>
          <w:rFonts w:ascii="Calibri" w:hAnsi="Calibri" w:cs="Calibri"/>
          <w:position w:val="-14"/>
        </w:rPr>
        <w:pict>
          <v:shape id="_x0000_i1039" type="#_x0000_t75" style="width:35.25pt;height:18.75pt">
            <v:imagedata r:id="rId44" o:title=""/>
          </v:shape>
        </w:pict>
      </w:r>
      <w:r w:rsidR="006A071D">
        <w:rPr>
          <w:rFonts w:ascii="Calibri" w:hAnsi="Calibri" w:cs="Calibri"/>
        </w:rPr>
        <w:t xml:space="preserve"> - уровень расчетной обеспеченности i-го, j-го субъекта Российской Федерации на </w:t>
      </w:r>
      <w:r w:rsidR="006A071D">
        <w:rPr>
          <w:rFonts w:ascii="Calibri" w:hAnsi="Calibri" w:cs="Calibri"/>
        </w:rPr>
        <w:lastRenderedPageBreak/>
        <w:t xml:space="preserve">соответствующий финансовый год, рассчитанный в соответствии с </w:t>
      </w:r>
      <w:hyperlink r:id="rId45" w:history="1">
        <w:r w:rsidR="006A071D">
          <w:rPr>
            <w:rFonts w:ascii="Calibri" w:hAnsi="Calibri" w:cs="Calibri"/>
            <w:color w:val="0000FF"/>
          </w:rPr>
          <w:t>методикой</w:t>
        </w:r>
      </w:hyperlink>
      <w:r w:rsidR="006A071D">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0,65 - средний уровень софинансирования.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не может быть установлен выше 95 процентов и ниже 60 процентов расходного обязательства.</w:t>
      </w:r>
    </w:p>
    <w:p w:rsidR="006A071D" w:rsidRDefault="00CD278A">
      <w:pPr>
        <w:widowControl w:val="0"/>
        <w:autoSpaceDE w:val="0"/>
        <w:autoSpaceDN w:val="0"/>
        <w:adjustRightInd w:val="0"/>
        <w:spacing w:after="0" w:line="240" w:lineRule="auto"/>
        <w:ind w:firstLine="540"/>
        <w:jc w:val="both"/>
        <w:rPr>
          <w:rFonts w:ascii="Calibri" w:hAnsi="Calibri" w:cs="Calibri"/>
        </w:rPr>
      </w:pPr>
      <w:hyperlink r:id="rId46" w:history="1">
        <w:r w:rsidR="006A071D">
          <w:rPr>
            <w:rFonts w:ascii="Calibri" w:hAnsi="Calibri" w:cs="Calibri"/>
            <w:color w:val="0000FF"/>
          </w:rPr>
          <w:t>Уровни</w:t>
        </w:r>
      </w:hyperlink>
      <w:r w:rsidR="006A071D">
        <w:rPr>
          <w:rFonts w:ascii="Calibri" w:hAnsi="Calibri" w:cs="Calibri"/>
        </w:rPr>
        <w:t xml:space="preserve"> софинансирования расходных обязательств субъектов Российской Федерации на соответствующий финансовый год утверждаются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субсидии осуществляется на основании соглашения, которое предусматривает:</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контроля за соблюдением субъектом Российской Федерации условий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размере субсидии, условия ее предоставления и расходования;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целевое назначение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размере бюджетных ассигнований, предусмотренных в бюджете субъекта Российской Федерации и (или) местных бюджетах, направляемых на сельскохозяйственное страхование, с учетом установленного уровня софинансирования;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представления документов и отчетов об исполнении уполномоченным органом обязательств, вытекающих из соглашения, в том числе отчета о расходах бюджета субъекта Российской Федерации и (или) местных бюджетов, связанных с государственной поддержкой в сфере сельскохозяйственного страхования, а также о достигнутых значениях показателя результативности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Федерации установленного значения показателя результативности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сторон за нарушение условий соглашения;</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согласию сторон.</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Перечисление субсидий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47" w:history="1">
        <w:r>
          <w:rPr>
            <w:rFonts w:ascii="Calibri" w:hAnsi="Calibri" w:cs="Calibri"/>
            <w:color w:val="0000FF"/>
          </w:rPr>
          <w:t>порядке</w:t>
        </w:r>
      </w:hyperlink>
      <w:r>
        <w:rPr>
          <w:rFonts w:ascii="Calibri" w:hAnsi="Calibri" w:cs="Calibri"/>
        </w:rPr>
        <w:t xml:space="preserve"> в соответствии с заявками, представляемыми уполномоченными органами по </w:t>
      </w:r>
      <w:hyperlink r:id="rId48" w:history="1">
        <w:r>
          <w:rPr>
            <w:rFonts w:ascii="Calibri" w:hAnsi="Calibri" w:cs="Calibri"/>
            <w:color w:val="0000FF"/>
          </w:rPr>
          <w:t>форме</w:t>
        </w:r>
      </w:hyperlink>
      <w:r>
        <w:rPr>
          <w:rFonts w:ascii="Calibri" w:hAnsi="Calibri" w:cs="Calibri"/>
        </w:rPr>
        <w:t xml:space="preserve"> и в сроки, которые устанавливаются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осуществляются с учетом особенностей, установленных федеральным </w:t>
      </w:r>
      <w:hyperlink r:id="rId49"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5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решением Министерства сельского хозяйства Российской Федерации о наличии потребности в не использованных в текущем финансовом году остатках субсидий средства в объеме, не превышающем указанные остатки, могут быть перечислены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w:t>
      </w:r>
      <w:r>
        <w:rPr>
          <w:rFonts w:ascii="Calibri" w:hAnsi="Calibri" w:cs="Calibri"/>
        </w:rPr>
        <w:lastRenderedPageBreak/>
        <w:t>соответствующих условиям предоставления субсидий.</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5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об объемах и о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hyperlink r:id="rId53"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сельского хозяйства Российской Федерации осуществляет информационное взаимодействие с Федеральной антимонопольной службой по вопросам конкуренции на рынке сельскохозяйственного страхования, с Федеральной службой государственной статистики - по вопросам статистической информации, с Федеральной службой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и с объединениями страховщиков, указанными в </w:t>
      </w:r>
      <w:hyperlink w:anchor="Par89" w:history="1">
        <w:r>
          <w:rPr>
            <w:rFonts w:ascii="Calibri" w:hAnsi="Calibri" w:cs="Calibri"/>
            <w:color w:val="0000FF"/>
          </w:rPr>
          <w:t>подпункте "б" пункта 5</w:t>
        </w:r>
      </w:hyperlink>
      <w:r>
        <w:rPr>
          <w:rFonts w:ascii="Calibri" w:hAnsi="Calibri" w:cs="Calibri"/>
        </w:rPr>
        <w:t xml:space="preserve"> настоящих Правил, - по вопросам сельскохозяйственного страхования.</w:t>
      </w:r>
    </w:p>
    <w:p w:rsidR="006A071D" w:rsidRDefault="006A07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26.08.2013 N 739)</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целях контроля за эффективностью осуществления расходов, источником финансового обеспечения которых является субсидия, уполномоченный орган представляет в Министерство сельского хозяйства Российской Федерации следующие документы:</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закона субъекта Российской Федерации о бюджете субъекта Российской Федерации (выписки из нормативных правовых актов муниципальных образований о местных бюджетах), подтверждающая включение в бюджет субъекта Российской Федерации (местный бюджет) бюджетных ассигнований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по договору сельскохозяйственного страхования в области животноводства, - в срок, устанавливаемый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отчет о расходах бюджета субъекта Российской Федерации (местного бюджета), источником финансового обеспечения которых является субсидия, - в срок до 10-го числа месяца, следующего за отчетным кварталом, нарастающим итогом и до 10 апреля и 10 декабря года, следующего за годом отчетного периода, по </w:t>
      </w:r>
      <w:hyperlink r:id="rId55"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 о достижении значения показателя результативности использования субсидии, предусмотренного соглашением, - в срок до 10-го числа месяца, следующего за отчетным кварталом, по </w:t>
      </w:r>
      <w:hyperlink r:id="rId56"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отчет о финансово-экономическом состоянии сельскохозяйственных товаропроизводителей - в срок до 20-го числа второго месяца, следующего за отчетным кварталом, и до 1 апреля года, следующего за годом отчетного периода, по </w:t>
      </w:r>
      <w:hyperlink r:id="rId57"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 xml:space="preserve">17. В случае если размер бюджетных ассигнований, предусмотренных в бюджете субъекта Российской Федерации на финансовое обеспечение мероприятий по направлениям, указанным в </w:t>
      </w:r>
      <w:hyperlink w:anchor="Par45" w:history="1">
        <w:r>
          <w:rPr>
            <w:rFonts w:ascii="Calibri" w:hAnsi="Calibri" w:cs="Calibri"/>
            <w:color w:val="0000FF"/>
          </w:rPr>
          <w:t>пункте 2</w:t>
        </w:r>
      </w:hyperlink>
      <w:r>
        <w:rPr>
          <w:rFonts w:ascii="Calibri" w:hAnsi="Calibri" w:cs="Calibri"/>
        </w:rPr>
        <w:t xml:space="preserve"> настоящих Правил, не соответствует установленному для субъекта Российской Федерации уровню софинансирования из федерального бюджета, размер субсидии подлежит уменьшению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18. В случае отсутствия у субъекта Российской Федерации в текущем финансовом году потребности в субсидии на основании письменного обращения уполномоченного органа неиспользованные субсидии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Остаток субсидии, образовавшийся в соответствии с </w:t>
      </w:r>
      <w:hyperlink w:anchor="Par157" w:history="1">
        <w:r>
          <w:rPr>
            <w:rFonts w:ascii="Calibri" w:hAnsi="Calibri" w:cs="Calibri"/>
            <w:color w:val="0000FF"/>
          </w:rPr>
          <w:t>пунктами 17</w:t>
        </w:r>
      </w:hyperlink>
      <w:r>
        <w:rPr>
          <w:rFonts w:ascii="Calibri" w:hAnsi="Calibri" w:cs="Calibri"/>
        </w:rPr>
        <w:t xml:space="preserve"> и </w:t>
      </w:r>
      <w:hyperlink w:anchor="Par158" w:history="1">
        <w:r>
          <w:rPr>
            <w:rFonts w:ascii="Calibri" w:hAnsi="Calibri" w:cs="Calibri"/>
            <w:color w:val="0000FF"/>
          </w:rPr>
          <w:t>18</w:t>
        </w:r>
      </w:hyperlink>
      <w:r>
        <w:rPr>
          <w:rFonts w:ascii="Calibri" w:hAnsi="Calibri" w:cs="Calibri"/>
        </w:rPr>
        <w:t xml:space="preserve"> настоящих Правил, перераспределяется на основании письменных обращений уполномоченных органов об </w:t>
      </w:r>
      <w:r>
        <w:rPr>
          <w:rFonts w:ascii="Calibri" w:hAnsi="Calibri" w:cs="Calibri"/>
        </w:rPr>
        <w:lastRenderedPageBreak/>
        <w:t>увеличении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rsidR="006A071D" w:rsidRDefault="006A071D">
      <w:pPr>
        <w:widowControl w:val="0"/>
        <w:autoSpaceDE w:val="0"/>
        <w:autoSpaceDN w:val="0"/>
        <w:adjustRightInd w:val="0"/>
        <w:spacing w:after="0" w:line="240" w:lineRule="auto"/>
        <w:ind w:firstLine="540"/>
        <w:jc w:val="both"/>
        <w:rPr>
          <w:rFonts w:ascii="Calibri" w:hAnsi="Calibri" w:cs="Calibri"/>
        </w:rPr>
      </w:pPr>
      <w:bookmarkStart w:id="13" w:name="Par160"/>
      <w:bookmarkEnd w:id="13"/>
      <w:r>
        <w:rPr>
          <w:rFonts w:ascii="Calibri" w:hAnsi="Calibri" w:cs="Calibri"/>
        </w:rPr>
        <w:t>20.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следующих показателей результативности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застрахованных площадей посевов (посадок) сельскохозяйственных культур в общей площади посевов (посадок) сельскохозяйственных культур по субъекту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застрахованного поголовья сельскохозяйственных животных в общем поголовье сельскохозяйственных животных по субъекту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 предусмотренных </w:t>
      </w:r>
      <w:hyperlink w:anchor="Par160" w:history="1">
        <w:r>
          <w:rPr>
            <w:rFonts w:ascii="Calibri" w:hAnsi="Calibri" w:cs="Calibri"/>
            <w:color w:val="0000FF"/>
          </w:rPr>
          <w:t>пунктом 20</w:t>
        </w:r>
      </w:hyperlink>
      <w:r>
        <w:rPr>
          <w:rFonts w:ascii="Calibri" w:hAnsi="Calibri" w:cs="Calibri"/>
        </w:rPr>
        <w:t xml:space="preserve"> настоящих Правил, и отклонение достигнутых значений от значений, установленных соглашением, составляет более 50 процентов от среднероссийского уровня, размер субсидии, предусмотренной бюджету субъекта Российской Федерации на текущий финансовый год, подлежит сокращению из расчета 1 процент субсидии за каждый процент снижения значения целевого показателя результативности предоставления субсидии.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могут быть перераспределены между другими субъектами Российской Федерации, имеющими право на их получение.</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Предложения о сокращении размеров субсидий вносятся в Министерство финансов Российской Федерации Министерством сельского хозяйства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несоблюдения уполномоченным органом условий предоставления субсидии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w:t>
      </w:r>
      <w:hyperlink r:id="rId5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несоблюдения условий предоставления субсидий, установленных соглашением и настоящими Правилами, соответствующие средства подлежат взысканию в доход федерального бюджета в </w:t>
      </w:r>
      <w:hyperlink r:id="rId5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 приостановлении перечисления (сокращении размера) субсидии не принимается в случае, если условия предоставления субсидии не выполнены в силу обстоятельств непреодолимой силы.</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Ответственность за достоверность сведений, представляемых в Министерство сельского хозяйства Российской Федерации, и осуществление расходов бюджетов субъектов Российской Федерации, источником финансового обеспечения которых являются субсидии, возлагается на уполномоченные органы.</w:t>
      </w:r>
    </w:p>
    <w:p w:rsidR="006A071D" w:rsidRDefault="006A0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autoSpaceDE w:val="0"/>
        <w:autoSpaceDN w:val="0"/>
        <w:adjustRightInd w:val="0"/>
        <w:spacing w:after="0" w:line="240" w:lineRule="auto"/>
        <w:ind w:firstLine="540"/>
        <w:jc w:val="both"/>
        <w:rPr>
          <w:rFonts w:ascii="Calibri" w:hAnsi="Calibri" w:cs="Calibri"/>
        </w:rPr>
      </w:pPr>
    </w:p>
    <w:p w:rsidR="006A071D" w:rsidRDefault="006A0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8236D" w:rsidRDefault="00C8236D">
      <w:bookmarkStart w:id="14" w:name="_GoBack"/>
      <w:bookmarkEnd w:id="14"/>
    </w:p>
    <w:sectPr w:rsidR="00C8236D" w:rsidSect="000C6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71D"/>
    <w:rsid w:val="006A071D"/>
    <w:rsid w:val="00C8236D"/>
    <w:rsid w:val="00CD278A"/>
    <w:rsid w:val="00D62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62866585F88DFC4231692827757F9364D4CF5D664FC007015D59A9F17541CC7BC29E26E38D4EE1b2u5J" TargetMode="External"/><Relationship Id="rId18" Type="http://schemas.openxmlformats.org/officeDocument/2006/relationships/hyperlink" Target="consultantplus://offline/ref=B562866585F88DFC4231692827757F9364D4C8596E4CC007015D59A9F17541CC7BC29E26E38F4CE3b2u7J" TargetMode="External"/><Relationship Id="rId26" Type="http://schemas.openxmlformats.org/officeDocument/2006/relationships/image" Target="media/image4.wmf"/><Relationship Id="rId39" Type="http://schemas.openxmlformats.org/officeDocument/2006/relationships/hyperlink" Target="consultantplus://offline/ref=B562866585F88DFC4231692827757F9364D5CF5D6F45C007015D59A9F17541CC7BC29E26E38F4FE2b2u2J" TargetMode="External"/><Relationship Id="rId21" Type="http://schemas.openxmlformats.org/officeDocument/2006/relationships/hyperlink" Target="consultantplus://offline/ref=B562866585F88DFC4231692827757F9364D5C0536E44C007015D59A9F17541CC7BC29E26E38F4FEBb2u6J" TargetMode="External"/><Relationship Id="rId34" Type="http://schemas.openxmlformats.org/officeDocument/2006/relationships/image" Target="media/image9.wmf"/><Relationship Id="rId42" Type="http://schemas.openxmlformats.org/officeDocument/2006/relationships/hyperlink" Target="consultantplus://offline/ref=B562866585F88DFC4231692827757F936CD2CA5C63469D0D090455ABF67A1EDB7C8B9227E38F4FbEu1J" TargetMode="External"/><Relationship Id="rId47" Type="http://schemas.openxmlformats.org/officeDocument/2006/relationships/hyperlink" Target="consultantplus://offline/ref=B562866585F88DFC4231692827757F9364D4C158654DC007015D59A9F17541CC7BC29E26E38F4FE2b2uCJ" TargetMode="External"/><Relationship Id="rId50" Type="http://schemas.openxmlformats.org/officeDocument/2006/relationships/hyperlink" Target="consultantplus://offline/ref=B562866585F88DFC4231692827757F9364D5C1526F45C007015D59A9F17541CC7BC29E25E589b4uCJ" TargetMode="External"/><Relationship Id="rId55" Type="http://schemas.openxmlformats.org/officeDocument/2006/relationships/hyperlink" Target="consultantplus://offline/ref=B562866585F88DFC4231692827757F9364D5CD5A624AC007015D59A9F17541CC7BC29E26E38F4DE5b2u0J" TargetMode="External"/><Relationship Id="rId7" Type="http://schemas.openxmlformats.org/officeDocument/2006/relationships/hyperlink" Target="consultantplus://offline/ref=B562866585F88DFC4231692827757F9364D3CD53644DC007015D59A9F1b7u5J" TargetMode="External"/><Relationship Id="rId2" Type="http://schemas.openxmlformats.org/officeDocument/2006/relationships/settings" Target="settings.xml"/><Relationship Id="rId16" Type="http://schemas.openxmlformats.org/officeDocument/2006/relationships/hyperlink" Target="consultantplus://offline/ref=B562866585F88DFC4231692827757F9364D5CF5B6F4DC007015D59A9F17541CC7BC29E26E38F4FE2b2u7J" TargetMode="External"/><Relationship Id="rId20" Type="http://schemas.openxmlformats.org/officeDocument/2006/relationships/hyperlink" Target="consultantplus://offline/ref=B562866585F88DFC4231692827757F9364D4C8596E4CC007015D59A9F17541CC7BC29E26E38F4CE3b2u0J" TargetMode="External"/><Relationship Id="rId29" Type="http://schemas.openxmlformats.org/officeDocument/2006/relationships/image" Target="media/image6.wmf"/><Relationship Id="rId41" Type="http://schemas.openxmlformats.org/officeDocument/2006/relationships/hyperlink" Target="consultantplus://offline/ref=B562866585F88DFC4231692827757F9364D4CC5E6744C007015D59A9F17541CC7BC29E26E38F4DE1b2u7J" TargetMode="External"/><Relationship Id="rId54" Type="http://schemas.openxmlformats.org/officeDocument/2006/relationships/hyperlink" Target="consultantplus://offline/ref=B562866585F88DFC4231692827757F9364D4C8596E4CC007015D59A9F17541CC7BC29E26E38F4CE3b2u1J"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62866585F88DFC4231692827757F9364D5C1526F45C007015D59A9F17541CC7BC29E26E78Fb4u9J" TargetMode="External"/><Relationship Id="rId11" Type="http://schemas.openxmlformats.org/officeDocument/2006/relationships/hyperlink" Target="consultantplus://offline/ref=B562866585F88DFC4231692827757F9364D5CE526F48C007015D59A9F17541CC7BC29E26E38F4FE1b2u1J" TargetMode="External"/><Relationship Id="rId24" Type="http://schemas.openxmlformats.org/officeDocument/2006/relationships/image" Target="media/image3.wmf"/><Relationship Id="rId32" Type="http://schemas.openxmlformats.org/officeDocument/2006/relationships/image" Target="media/image8.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hyperlink" Target="consultantplus://offline/ref=B562866585F88DFC4231692827757F9364D4CC5E6744C007015D59A9F17541CC7BC29E26E38F4DE1b2u7J" TargetMode="External"/><Relationship Id="rId53" Type="http://schemas.openxmlformats.org/officeDocument/2006/relationships/hyperlink" Target="consultantplus://offline/ref=B562866585F88DFC4231692827757F9364D4C153624FC007015D59A9F17541CC7BC29E26E38F4FE2b2u7J" TargetMode="External"/><Relationship Id="rId58" Type="http://schemas.openxmlformats.org/officeDocument/2006/relationships/hyperlink" Target="consultantplus://offline/ref=B562866585F88DFC4231692827757F9362D5CD5864469D0D090455ABF67A1EDB7C8B9227E38F4EbEu3J" TargetMode="External"/><Relationship Id="rId5" Type="http://schemas.openxmlformats.org/officeDocument/2006/relationships/hyperlink" Target="consultantplus://offline/ref=B562866585F88DFC4231692827757F9364D4C8596E4CC007015D59A9F17541CC7BC29E26E38F4CE3b2u6J" TargetMode="External"/><Relationship Id="rId15" Type="http://schemas.openxmlformats.org/officeDocument/2006/relationships/hyperlink" Target="consultantplus://offline/ref=B562866585F88DFC4231692827757F9364D4CF5D664FC007015D59A9F17541CC7BC29E26E38D4EE1b2u5J" TargetMode="External"/><Relationship Id="rId23" Type="http://schemas.openxmlformats.org/officeDocument/2006/relationships/image" Target="media/image2.wmf"/><Relationship Id="rId28" Type="http://schemas.openxmlformats.org/officeDocument/2006/relationships/hyperlink" Target="consultantplus://offline/ref=B562866585F88DFC4231692827757F9364D4CC5E6744C007015D59A9F17541CC7BC29E26E38F4DE1b2u7J" TargetMode="External"/><Relationship Id="rId36" Type="http://schemas.openxmlformats.org/officeDocument/2006/relationships/image" Target="media/image10.wmf"/><Relationship Id="rId49" Type="http://schemas.openxmlformats.org/officeDocument/2006/relationships/hyperlink" Target="consultantplus://offline/ref=B562866585F88DFC4231692827757F936CD2CA5C63469D0D090455ABF67A1EDB7C8B9227E38F4FbEu1J" TargetMode="External"/><Relationship Id="rId57" Type="http://schemas.openxmlformats.org/officeDocument/2006/relationships/hyperlink" Target="consultantplus://offline/ref=B562866585F88DFC4231692827757F9364D4C05C6448C007015D59A9F17541CC7BC29E26E38F4FE2b2uCJ" TargetMode="External"/><Relationship Id="rId61" Type="http://schemas.openxmlformats.org/officeDocument/2006/relationships/theme" Target="theme/theme1.xml"/><Relationship Id="rId10" Type="http://schemas.openxmlformats.org/officeDocument/2006/relationships/hyperlink" Target="consultantplus://offline/ref=B562866585F88DFC4231692827757F9364D4C85F644FC007015D59A9F17541CC7BC29E26E38F4FE2b2u4J" TargetMode="External"/><Relationship Id="rId19" Type="http://schemas.openxmlformats.org/officeDocument/2006/relationships/hyperlink" Target="consultantplus://offline/ref=B562866585F88DFC4231692827757F9364D3CE5C6F4CC007015D59A9F17541CC7BC29E26E38F4FE2b2u0J" TargetMode="External"/><Relationship Id="rId31" Type="http://schemas.openxmlformats.org/officeDocument/2006/relationships/hyperlink" Target="consultantplus://offline/ref=B562866585F88DFC4231692827757F9364D5CF5D6F45C007015D59A9F17541CC7BC29E26E38F4FE2b2u4J" TargetMode="External"/><Relationship Id="rId44" Type="http://schemas.openxmlformats.org/officeDocument/2006/relationships/image" Target="media/image14.wmf"/><Relationship Id="rId52" Type="http://schemas.openxmlformats.org/officeDocument/2006/relationships/hyperlink" Target="consultantplus://offline/ref=B562866585F88DFC4231692827757F9364D4CD526E4DC007015D59A9F17541CC7BC29E26E38F4FE7b2uDJ" TargetMode="External"/><Relationship Id="rId60" Type="http://schemas.openxmlformats.org/officeDocument/2006/relationships/fontTable" Target="fontTable.xml"/><Relationship Id="rId4" Type="http://schemas.openxmlformats.org/officeDocument/2006/relationships/hyperlink" Target="consultantplus://offline/ref=B562866585F88DFC4231692827757F9364D5CF5D6F45C007015D59A9F17541CC7BC29E26E38F4FE3b2u1J" TargetMode="External"/><Relationship Id="rId9" Type="http://schemas.openxmlformats.org/officeDocument/2006/relationships/hyperlink" Target="consultantplus://offline/ref=B562866585F88DFC4231692827757F9364D4C8596E4CC007015D59A9F17541CC7BC29E26E38F4CE3b2u6J" TargetMode="External"/><Relationship Id="rId14" Type="http://schemas.openxmlformats.org/officeDocument/2006/relationships/hyperlink" Target="consultantplus://offline/ref=B562866585F88DFC4231692827757F9364D5C0536E44C007015D59A9F17541CC7BC29E26E38F4FE6b2u7J" TargetMode="External"/><Relationship Id="rId22" Type="http://schemas.openxmlformats.org/officeDocument/2006/relationships/image" Target="media/image1.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hyperlink" Target="consultantplus://offline/ref=B562866585F88DFC4231692827757F9364D5CF5D6F45C007015D59A9F17541CC7BC29E26E38F4FE2b2u6J" TargetMode="External"/><Relationship Id="rId43" Type="http://schemas.openxmlformats.org/officeDocument/2006/relationships/image" Target="media/image13.wmf"/><Relationship Id="rId48" Type="http://schemas.openxmlformats.org/officeDocument/2006/relationships/hyperlink" Target="consultantplus://offline/ref=B562866585F88DFC4231692827757F9364D5CE526F48C007015D59A9F17541CC7BC29E26E38F4EE1b2u5J" TargetMode="External"/><Relationship Id="rId56" Type="http://schemas.openxmlformats.org/officeDocument/2006/relationships/hyperlink" Target="consultantplus://offline/ref=B562866585F88DFC4231692827757F9364D5CD5A624AC007015D59A9F17541CC7BC29E26E38F4CE2b2u3J" TargetMode="External"/><Relationship Id="rId8" Type="http://schemas.openxmlformats.org/officeDocument/2006/relationships/hyperlink" Target="consultantplus://offline/ref=B562866585F88DFC4231692827757F9364D5CF5D6F45C007015D59A9F17541CC7BC29E26E38F4FE3b2uCJ" TargetMode="External"/><Relationship Id="rId51" Type="http://schemas.openxmlformats.org/officeDocument/2006/relationships/hyperlink" Target="consultantplus://offline/ref=B562866585F88DFC4231692827757F936CD2CA5C63469D0D090455ABF67A1EDB7C8B9227E38F4FbEu1J" TargetMode="External"/><Relationship Id="rId3" Type="http://schemas.openxmlformats.org/officeDocument/2006/relationships/webSettings" Target="webSettings.xml"/><Relationship Id="rId12" Type="http://schemas.openxmlformats.org/officeDocument/2006/relationships/hyperlink" Target="consultantplus://offline/ref=B562866585F88DFC4231692827757F9364D4CF5D664FC007015D59A9F17541CC7BC29E26E38D4EE1b2u5J" TargetMode="External"/><Relationship Id="rId17" Type="http://schemas.openxmlformats.org/officeDocument/2006/relationships/hyperlink" Target="consultantplus://offline/ref=B562866585F88DFC4231692827757F9364D5CE596F4BC007015D59A9F17541CC7BC29E26E38F4FE3b2uDJ" TargetMode="External"/><Relationship Id="rId25" Type="http://schemas.openxmlformats.org/officeDocument/2006/relationships/hyperlink" Target="consultantplus://offline/ref=B562866585F88DFC4231692827757F9364D5CF5D6F45C007015D59A9F17541CC7BC29E26E38F4FE3b2uDJ" TargetMode="External"/><Relationship Id="rId33" Type="http://schemas.openxmlformats.org/officeDocument/2006/relationships/hyperlink" Target="consultantplus://offline/ref=B562866585F88DFC4231692827757F9364D5CF5D6F45C007015D59A9F17541CC7BC29E26E38F4FE2b2u4J" TargetMode="External"/><Relationship Id="rId38" Type="http://schemas.openxmlformats.org/officeDocument/2006/relationships/hyperlink" Target="consultantplus://offline/ref=B562866585F88DFC4231692827757F9364D5CF5D6F45C007015D59A9F17541CC7BC29E26E38F4FE2b2u0J" TargetMode="External"/><Relationship Id="rId46" Type="http://schemas.openxmlformats.org/officeDocument/2006/relationships/hyperlink" Target="consultantplus://offline/ref=B562866585F88DFC4231692827757F9364D5C85D6F4CC007015D59A9F17541CC7BC29E26E38F4FE3b2uCJ" TargetMode="External"/><Relationship Id="rId59" Type="http://schemas.openxmlformats.org/officeDocument/2006/relationships/hyperlink" Target="consultantplus://offline/ref=B562866585F88DFC4231692827757F9364D4CD526E4DC007015D59A9F17541CC7BC29E26E38F4FE7b2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5483</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15.</dc:creator>
  <cp:lastModifiedBy>Минсельхоз 28.</cp:lastModifiedBy>
  <cp:revision>2</cp:revision>
  <dcterms:created xsi:type="dcterms:W3CDTF">2014-04-08T12:34:00Z</dcterms:created>
  <dcterms:modified xsi:type="dcterms:W3CDTF">2014-04-08T12:34:00Z</dcterms:modified>
</cp:coreProperties>
</file>